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C35BFE" w14:textId="77777777" w:rsidR="008620C3" w:rsidRPr="00A864E1" w:rsidRDefault="008620C3" w:rsidP="008620C3">
      <w:pPr>
        <w:autoSpaceDN w:val="0"/>
        <w:spacing w:after="0" w:line="240" w:lineRule="auto"/>
        <w:jc w:val="right"/>
        <w:rPr>
          <w:rFonts w:ascii="Times New Roman" w:hAnsi="Times New Roman" w:cs="Times New Roman"/>
          <w:sz w:val="28"/>
          <w:szCs w:val="20"/>
          <w:lang w:eastAsia="zh-CN"/>
        </w:rPr>
      </w:pPr>
      <w:r w:rsidRPr="00A864E1">
        <w:rPr>
          <w:rFonts w:ascii="Times New Roman" w:hAnsi="Times New Roman" w:cs="Times New Roman"/>
          <w:sz w:val="28"/>
          <w:szCs w:val="20"/>
          <w:lang w:eastAsia="zh-CN"/>
        </w:rPr>
        <w:t>ПРОЕКТ</w:t>
      </w:r>
    </w:p>
    <w:p w14:paraId="1AACD00E" w14:textId="77777777" w:rsidR="008620C3" w:rsidRPr="00A864E1" w:rsidRDefault="008620C3" w:rsidP="008620C3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bCs/>
          <w:sz w:val="32"/>
          <w:szCs w:val="32"/>
        </w:rPr>
      </w:pPr>
    </w:p>
    <w:p w14:paraId="72B66613" w14:textId="77777777" w:rsidR="008620C3" w:rsidRPr="00A864E1" w:rsidRDefault="008620C3" w:rsidP="008620C3">
      <w:pPr>
        <w:widowControl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b/>
          <w:sz w:val="34"/>
          <w:szCs w:val="34"/>
        </w:rPr>
      </w:pPr>
      <w:r w:rsidRPr="00A864E1">
        <w:rPr>
          <w:rFonts w:ascii="Times New Roman" w:eastAsia="Calibri" w:hAnsi="Times New Roman" w:cs="Times New Roman"/>
          <w:b/>
          <w:bCs/>
          <w:sz w:val="34"/>
          <w:szCs w:val="34"/>
        </w:rPr>
        <w:t xml:space="preserve">АДМИНИСТРАЦИЯ </w:t>
      </w:r>
      <w:r w:rsidRPr="00A864E1">
        <w:rPr>
          <w:rFonts w:ascii="Times New Roman" w:eastAsia="Calibri" w:hAnsi="Times New Roman" w:cs="Times New Roman"/>
          <w:b/>
          <w:sz w:val="34"/>
          <w:szCs w:val="34"/>
        </w:rPr>
        <w:t>КУРСКОЙ ОБЛАСТИ</w:t>
      </w:r>
    </w:p>
    <w:p w14:paraId="5A76E18F" w14:textId="77777777" w:rsidR="008620C3" w:rsidRPr="00A864E1" w:rsidRDefault="008620C3" w:rsidP="008620C3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color w:val="000000"/>
          <w:spacing w:val="80"/>
          <w:lang w:bidi="ru-RU"/>
        </w:rPr>
      </w:pPr>
    </w:p>
    <w:p w14:paraId="1DB81221" w14:textId="77777777" w:rsidR="008620C3" w:rsidRPr="00A864E1" w:rsidRDefault="008620C3" w:rsidP="008620C3">
      <w:pPr>
        <w:widowControl w:val="0"/>
        <w:spacing w:after="0" w:line="240" w:lineRule="auto"/>
        <w:jc w:val="center"/>
        <w:rPr>
          <w:rFonts w:ascii="Times New Roman" w:eastAsia="Calibri" w:hAnsi="Times New Roman" w:cs="Times New Roman"/>
          <w:spacing w:val="40"/>
          <w:sz w:val="30"/>
          <w:szCs w:val="30"/>
        </w:rPr>
      </w:pPr>
      <w:r w:rsidRPr="00A864E1">
        <w:rPr>
          <w:rFonts w:ascii="Times New Roman" w:eastAsia="Calibri" w:hAnsi="Times New Roman" w:cs="Times New Roman"/>
          <w:bCs/>
          <w:color w:val="000000"/>
          <w:spacing w:val="40"/>
          <w:sz w:val="30"/>
          <w:szCs w:val="30"/>
          <w:lang w:bidi="ru-RU"/>
        </w:rPr>
        <w:t>ПОСТАНОВЛЕНИЕ</w:t>
      </w:r>
    </w:p>
    <w:p w14:paraId="399C3409" w14:textId="77777777" w:rsidR="008620C3" w:rsidRPr="00A864E1" w:rsidRDefault="008620C3" w:rsidP="008620C3">
      <w:pPr>
        <w:autoSpaceDN w:val="0"/>
        <w:spacing w:after="0" w:line="240" w:lineRule="auto"/>
        <w:jc w:val="center"/>
        <w:rPr>
          <w:rFonts w:ascii="Times New Roman" w:hAnsi="Times New Roman" w:cs="Times New Roman"/>
          <w:sz w:val="16"/>
          <w:szCs w:val="16"/>
          <w:lang w:eastAsia="zh-CN"/>
        </w:rPr>
      </w:pPr>
    </w:p>
    <w:p w14:paraId="38851204" w14:textId="77777777" w:rsidR="008620C3" w:rsidRPr="00A864E1" w:rsidRDefault="008620C3" w:rsidP="008620C3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</w:rPr>
      </w:pPr>
      <w:r w:rsidRPr="00A864E1">
        <w:rPr>
          <w:rFonts w:ascii="Times New Roman" w:hAnsi="Times New Roman" w:cs="Times New Roman"/>
          <w:sz w:val="26"/>
          <w:szCs w:val="26"/>
        </w:rPr>
        <w:t>от ______________</w:t>
      </w:r>
      <w:proofErr w:type="gramStart"/>
      <w:r w:rsidRPr="00A864E1">
        <w:rPr>
          <w:rFonts w:ascii="Times New Roman" w:hAnsi="Times New Roman" w:cs="Times New Roman"/>
          <w:sz w:val="26"/>
          <w:szCs w:val="26"/>
        </w:rPr>
        <w:t>_  №</w:t>
      </w:r>
      <w:proofErr w:type="gramEnd"/>
      <w:r w:rsidRPr="00A864E1">
        <w:rPr>
          <w:rFonts w:ascii="Times New Roman" w:hAnsi="Times New Roman" w:cs="Times New Roman"/>
          <w:sz w:val="26"/>
          <w:szCs w:val="26"/>
        </w:rPr>
        <w:t xml:space="preserve"> ______________</w:t>
      </w:r>
    </w:p>
    <w:p w14:paraId="6410E7A3" w14:textId="77777777" w:rsidR="008620C3" w:rsidRPr="00A864E1" w:rsidRDefault="008620C3" w:rsidP="008620C3">
      <w:pPr>
        <w:spacing w:after="0" w:line="240" w:lineRule="auto"/>
        <w:jc w:val="center"/>
        <w:rPr>
          <w:rFonts w:ascii="Times New Roman" w:hAnsi="Times New Roman" w:cs="Times New Roman"/>
          <w:sz w:val="16"/>
          <w:szCs w:val="16"/>
        </w:rPr>
      </w:pPr>
    </w:p>
    <w:p w14:paraId="77933D4A" w14:textId="77777777" w:rsidR="008620C3" w:rsidRPr="00A864E1" w:rsidRDefault="008620C3" w:rsidP="008620C3">
      <w:pPr>
        <w:spacing w:after="0" w:line="240" w:lineRule="auto"/>
        <w:jc w:val="center"/>
        <w:rPr>
          <w:rFonts w:ascii="Times New Roman" w:hAnsi="Times New Roman" w:cs="Times New Roman"/>
          <w:sz w:val="26"/>
          <w:szCs w:val="26"/>
          <w:lang w:eastAsia="zh-CN"/>
        </w:rPr>
      </w:pPr>
      <w:r w:rsidRPr="00A864E1">
        <w:rPr>
          <w:rFonts w:ascii="Times New Roman" w:hAnsi="Times New Roman" w:cs="Times New Roman"/>
          <w:sz w:val="26"/>
          <w:szCs w:val="26"/>
        </w:rPr>
        <w:t>г. Курск</w:t>
      </w:r>
    </w:p>
    <w:p w14:paraId="66A3415B" w14:textId="77777777" w:rsidR="008620C3" w:rsidRPr="00A864E1" w:rsidRDefault="008620C3" w:rsidP="008620C3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14:paraId="200F3B78" w14:textId="77777777" w:rsidR="008620C3" w:rsidRPr="00A864E1" w:rsidRDefault="008620C3" w:rsidP="008620C3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О внесении изменений в Генеральный план </w:t>
      </w:r>
    </w:p>
    <w:p w14:paraId="0369244B" w14:textId="77777777" w:rsidR="008620C3" w:rsidRPr="00A864E1" w:rsidRDefault="008620C3" w:rsidP="008620C3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муниципального образования «Тазовский сельсовет» </w:t>
      </w:r>
    </w:p>
    <w:p w14:paraId="73A1FF79" w14:textId="77777777" w:rsidR="008620C3" w:rsidRPr="00A864E1" w:rsidRDefault="008620C3" w:rsidP="008620C3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Золотухинского района Курской области</w:t>
      </w:r>
    </w:p>
    <w:p w14:paraId="28D2C7EF" w14:textId="77777777" w:rsidR="008620C3" w:rsidRPr="00A864E1" w:rsidRDefault="008620C3" w:rsidP="008620C3">
      <w:pPr>
        <w:spacing w:after="0" w:line="240" w:lineRule="auto"/>
        <w:jc w:val="center"/>
        <w:textAlignment w:val="baseline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14:paraId="394CE2C8" w14:textId="77777777" w:rsidR="008620C3" w:rsidRPr="00A864E1" w:rsidRDefault="008620C3" w:rsidP="008620C3">
      <w:pPr>
        <w:pStyle w:val="a7"/>
        <w:tabs>
          <w:tab w:val="left" w:pos="709"/>
        </w:tabs>
        <w:ind w:firstLine="709"/>
        <w:jc w:val="both"/>
        <w:rPr>
          <w:szCs w:val="28"/>
        </w:rPr>
      </w:pPr>
    </w:p>
    <w:p w14:paraId="55A4ED05" w14:textId="77777777" w:rsidR="008620C3" w:rsidRPr="00A864E1" w:rsidRDefault="008620C3" w:rsidP="008620C3">
      <w:pPr>
        <w:pStyle w:val="a7"/>
        <w:tabs>
          <w:tab w:val="left" w:pos="709"/>
        </w:tabs>
        <w:ind w:firstLine="709"/>
        <w:jc w:val="both"/>
        <w:rPr>
          <w:szCs w:val="28"/>
        </w:rPr>
      </w:pPr>
      <w:r w:rsidRPr="00A864E1">
        <w:rPr>
          <w:szCs w:val="28"/>
        </w:rPr>
        <w:t xml:space="preserve">В соответствии с Градостроительным кодексом Российской Федерации, Законом Курской области от 7 декабря 2021 года № 109-ЗКО </w:t>
      </w:r>
      <w:r w:rsidRPr="00A864E1">
        <w:rPr>
          <w:szCs w:val="28"/>
        </w:rPr>
        <w:br/>
        <w:t>«О перераспределении отдельных полномочий между органами местного самоуправления поселений, муниципальных районов Курской области и органами государственной власти Курской области в области градостроительной деятельности», постановлением Администрации Курской области от 02.03.2022 № 180-па «Об утверждении Положения о порядке подготовки и утверждения проектов документов территориального планирования городских и сельских поселений Курской области» Администрация Курской области ПОСТАНОВЛЯЕТ:</w:t>
      </w:r>
    </w:p>
    <w:p w14:paraId="3325B4E8" w14:textId="77777777" w:rsidR="008620C3" w:rsidRPr="00A864E1" w:rsidRDefault="008620C3" w:rsidP="008620C3">
      <w:pPr>
        <w:pStyle w:val="a7"/>
        <w:tabs>
          <w:tab w:val="left" w:pos="709"/>
        </w:tabs>
        <w:ind w:firstLine="709"/>
        <w:jc w:val="both"/>
        <w:rPr>
          <w:szCs w:val="28"/>
        </w:rPr>
      </w:pPr>
      <w:r w:rsidRPr="00A864E1">
        <w:rPr>
          <w:szCs w:val="28"/>
        </w:rPr>
        <w:t>Утвердить прилагаемые изменения, которые вносятся в Генеральный план муниципального образования «Тазовский сельсовет» Золотухинского района Курской области, утвержденный решением Собрания депутатов Тазовского сельсовета Золотухинского района Курской области от 22.10.2018 № 23.</w:t>
      </w:r>
    </w:p>
    <w:p w14:paraId="4899E4D3" w14:textId="77777777" w:rsidR="008620C3" w:rsidRPr="00A864E1" w:rsidRDefault="008620C3" w:rsidP="008620C3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52EC4380" w14:textId="77777777" w:rsidR="008620C3" w:rsidRPr="00A864E1" w:rsidRDefault="008620C3" w:rsidP="008620C3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14:paraId="4CE65EF7" w14:textId="77777777" w:rsidR="008620C3" w:rsidRPr="00A864E1" w:rsidRDefault="008620C3" w:rsidP="008620C3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/>
          <w:sz w:val="28"/>
          <w:szCs w:val="28"/>
          <w:lang w:eastAsia="ru-RU"/>
        </w:rPr>
        <w:t xml:space="preserve">Губернатор </w:t>
      </w:r>
    </w:p>
    <w:p w14:paraId="3CD5FEED" w14:textId="77777777" w:rsidR="008620C3" w:rsidRPr="00A864E1" w:rsidRDefault="008620C3" w:rsidP="008620C3">
      <w:pPr>
        <w:shd w:val="clear" w:color="auto" w:fill="FFFFFF"/>
        <w:adjustRightInd w:val="0"/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/>
          <w:sz w:val="28"/>
          <w:szCs w:val="28"/>
          <w:lang w:eastAsia="ru-RU"/>
        </w:rPr>
        <w:t xml:space="preserve">Курской области                                                            </w:t>
      </w:r>
      <w:bookmarkStart w:id="0" w:name="P1561"/>
      <w:bookmarkStart w:id="1" w:name="P1562"/>
      <w:bookmarkStart w:id="2" w:name="P1568"/>
      <w:bookmarkStart w:id="3" w:name="P1569"/>
      <w:bookmarkStart w:id="4" w:name="P1590"/>
      <w:bookmarkStart w:id="5" w:name="P1591"/>
      <w:bookmarkStart w:id="6" w:name="P1598"/>
      <w:bookmarkStart w:id="7" w:name="P1599"/>
      <w:bookmarkStart w:id="8" w:name="P1610"/>
      <w:bookmarkStart w:id="9" w:name="P1615"/>
      <w:bookmarkStart w:id="10" w:name="P1626"/>
      <w:bookmarkStart w:id="11" w:name="P1629"/>
      <w:bookmarkStart w:id="12" w:name="P1636"/>
      <w:bookmarkStart w:id="13" w:name="P1651"/>
      <w:bookmarkStart w:id="14" w:name="P1673"/>
      <w:bookmarkStart w:id="15" w:name="P1680"/>
      <w:bookmarkStart w:id="16" w:name="P1701"/>
      <w:bookmarkStart w:id="17" w:name="P1705"/>
      <w:bookmarkStart w:id="18" w:name="P1709"/>
      <w:bookmarkStart w:id="19" w:name="P1714"/>
      <w:bookmarkStart w:id="20" w:name="P1719"/>
      <w:bookmarkStart w:id="21" w:name="P110"/>
      <w:bookmarkStart w:id="22" w:name="P47"/>
      <w:bookmarkStart w:id="23" w:name="P53"/>
      <w:bookmarkStart w:id="24" w:name="P56"/>
      <w:bookmarkStart w:id="25" w:name="P58"/>
      <w:bookmarkStart w:id="26" w:name="P59"/>
      <w:bookmarkStart w:id="27" w:name="P62"/>
      <w:bookmarkStart w:id="28" w:name="P119"/>
      <w:bookmarkStart w:id="29" w:name="P121"/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r w:rsidRPr="00A864E1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Р. </w:t>
      </w:r>
      <w:proofErr w:type="spellStart"/>
      <w:r w:rsidRPr="00A864E1">
        <w:rPr>
          <w:rFonts w:ascii="Times New Roman" w:eastAsia="Times New Roman" w:hAnsi="Times New Roman"/>
          <w:sz w:val="28"/>
          <w:szCs w:val="28"/>
          <w:lang w:eastAsia="ru-RU"/>
        </w:rPr>
        <w:t>Старовойт</w:t>
      </w:r>
      <w:proofErr w:type="spellEnd"/>
    </w:p>
    <w:p w14:paraId="78A191BA" w14:textId="77777777" w:rsidR="008620C3" w:rsidRPr="00A864E1" w:rsidRDefault="008620C3" w:rsidP="008620C3"/>
    <w:p w14:paraId="69607F49" w14:textId="77777777" w:rsidR="008620C3" w:rsidRPr="00A864E1" w:rsidRDefault="008620C3" w:rsidP="008620C3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5FFF0F5" w14:textId="77777777" w:rsidR="008620C3" w:rsidRPr="00A864E1" w:rsidRDefault="008620C3" w:rsidP="008620C3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6CBADE3" w14:textId="77777777" w:rsidR="008620C3" w:rsidRPr="00A864E1" w:rsidRDefault="008620C3" w:rsidP="008620C3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8620C3" w:rsidRPr="00A864E1" w:rsidSect="004226C4">
          <w:headerReference w:type="default" r:id="rId7"/>
          <w:pgSz w:w="11906" w:h="16838"/>
          <w:pgMar w:top="1134" w:right="1134" w:bottom="1134" w:left="1701" w:header="709" w:footer="709" w:gutter="0"/>
          <w:cols w:space="708"/>
          <w:titlePg/>
          <w:docGrid w:linePitch="360"/>
        </w:sectPr>
      </w:pPr>
    </w:p>
    <w:p w14:paraId="3EDAB0DC" w14:textId="77777777" w:rsidR="008620C3" w:rsidRPr="00A864E1" w:rsidRDefault="008620C3" w:rsidP="008620C3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УТВЕРЖДЕНЫ</w:t>
      </w:r>
    </w:p>
    <w:p w14:paraId="66BFC821" w14:textId="77777777" w:rsidR="008620C3" w:rsidRPr="00A864E1" w:rsidRDefault="008620C3" w:rsidP="008620C3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постановлением Администрации</w:t>
      </w:r>
    </w:p>
    <w:p w14:paraId="666D7C84" w14:textId="77777777" w:rsidR="008620C3" w:rsidRPr="00A864E1" w:rsidRDefault="008620C3" w:rsidP="008620C3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Курской области</w:t>
      </w:r>
    </w:p>
    <w:p w14:paraId="114ECEB0" w14:textId="77777777" w:rsidR="008620C3" w:rsidRPr="00A864E1" w:rsidRDefault="008620C3" w:rsidP="008620C3">
      <w:pPr>
        <w:spacing w:after="0" w:line="240" w:lineRule="auto"/>
        <w:ind w:left="5103"/>
        <w:jc w:val="center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sz w:val="28"/>
          <w:szCs w:val="28"/>
          <w:lang w:eastAsia="ru-RU"/>
        </w:rPr>
        <w:t>от ______________№_____</w:t>
      </w:r>
    </w:p>
    <w:p w14:paraId="175BFDA6" w14:textId="77777777" w:rsidR="008620C3" w:rsidRPr="00A864E1" w:rsidRDefault="008620C3" w:rsidP="008620C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F1E7643" w14:textId="77777777" w:rsidR="008620C3" w:rsidRPr="00A864E1" w:rsidRDefault="008620C3" w:rsidP="008620C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0EABC195" w14:textId="77777777" w:rsidR="008620C3" w:rsidRPr="00A864E1" w:rsidRDefault="008620C3" w:rsidP="008620C3">
      <w:pPr>
        <w:spacing w:after="0" w:line="240" w:lineRule="auto"/>
        <w:jc w:val="center"/>
        <w:textAlignment w:val="baseline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ИЗМЕНЕНИЯ,</w:t>
      </w:r>
    </w:p>
    <w:p w14:paraId="6E2E316A" w14:textId="2471F20D" w:rsidR="008620C3" w:rsidRPr="00A864E1" w:rsidRDefault="008620C3" w:rsidP="008620C3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которые вносятся в Генеральный план муниципального образования «Тазовский сельсовет» Золотухинского района Курской области, утвержденный решением Собрания депутатов Тазовского сельсовета Золотухинского района Курской области от 22.10.2018 № 23</w:t>
      </w:r>
    </w:p>
    <w:p w14:paraId="68C374F3" w14:textId="77777777" w:rsidR="008620C3" w:rsidRPr="00A864E1" w:rsidRDefault="008620C3" w:rsidP="008620C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2D6A7D3F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 В Томе 1 «Положения о территориальном планировании»:</w:t>
      </w:r>
    </w:p>
    <w:p w14:paraId="6953B419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1) «СОСТАВ ПРОЕКТА» изложить в следующей редакции:</w:t>
      </w:r>
    </w:p>
    <w:p w14:paraId="4B311798" w14:textId="77777777" w:rsidR="008620C3" w:rsidRPr="00A864E1" w:rsidRDefault="008620C3" w:rsidP="008620C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106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tbl>
      <w:tblPr>
        <w:tblStyle w:val="a9"/>
        <w:tblW w:w="5000" w:type="pct"/>
        <w:tblLook w:val="04A0" w:firstRow="1" w:lastRow="0" w:firstColumn="1" w:lastColumn="0" w:noHBand="0" w:noVBand="1"/>
      </w:tblPr>
      <w:tblGrid>
        <w:gridCol w:w="516"/>
        <w:gridCol w:w="4251"/>
        <w:gridCol w:w="1572"/>
        <w:gridCol w:w="1371"/>
        <w:gridCol w:w="1351"/>
      </w:tblGrid>
      <w:tr w:rsidR="008620C3" w:rsidRPr="00A864E1" w14:paraId="707F64D1" w14:textId="77777777" w:rsidTr="00ED4E87">
        <w:tc>
          <w:tcPr>
            <w:tcW w:w="278" w:type="pct"/>
            <w:vAlign w:val="center"/>
          </w:tcPr>
          <w:p w14:paraId="35630D5E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  <w:sz w:val="28"/>
                <w:szCs w:val="28"/>
              </w:rPr>
            </w:pPr>
            <w:r w:rsidRPr="00A864E1">
              <w:rPr>
                <w:b/>
                <w:bCs/>
                <w:kern w:val="2"/>
              </w:rPr>
              <w:t>№ п/п</w:t>
            </w:r>
          </w:p>
        </w:tc>
        <w:tc>
          <w:tcPr>
            <w:tcW w:w="2352" w:type="pct"/>
            <w:vAlign w:val="center"/>
          </w:tcPr>
          <w:p w14:paraId="34049F3F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  <w:sz w:val="28"/>
                <w:szCs w:val="28"/>
              </w:rPr>
            </w:pPr>
            <w:r w:rsidRPr="00A864E1">
              <w:rPr>
                <w:b/>
                <w:bCs/>
                <w:kern w:val="2"/>
              </w:rPr>
              <w:t>Наименование</w:t>
            </w:r>
          </w:p>
        </w:tc>
        <w:tc>
          <w:tcPr>
            <w:tcW w:w="867" w:type="pct"/>
            <w:vAlign w:val="center"/>
          </w:tcPr>
          <w:p w14:paraId="305E1465" w14:textId="77777777" w:rsidR="008620C3" w:rsidRPr="00A864E1" w:rsidRDefault="008620C3" w:rsidP="00ED4E87">
            <w:pPr>
              <w:jc w:val="center"/>
              <w:rPr>
                <w:b/>
                <w:bCs/>
                <w:kern w:val="2"/>
              </w:rPr>
            </w:pPr>
            <w:r w:rsidRPr="00A864E1">
              <w:rPr>
                <w:b/>
                <w:bCs/>
                <w:kern w:val="2"/>
              </w:rPr>
              <w:t>Материал</w:t>
            </w:r>
          </w:p>
          <w:p w14:paraId="24413EBC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  <w:sz w:val="28"/>
                <w:szCs w:val="28"/>
              </w:rPr>
            </w:pPr>
            <w:r w:rsidRPr="00A864E1">
              <w:rPr>
                <w:b/>
                <w:bCs/>
                <w:kern w:val="2"/>
              </w:rPr>
              <w:t>использования</w:t>
            </w:r>
          </w:p>
        </w:tc>
        <w:tc>
          <w:tcPr>
            <w:tcW w:w="757" w:type="pct"/>
            <w:vAlign w:val="center"/>
          </w:tcPr>
          <w:p w14:paraId="7610762E" w14:textId="77777777" w:rsidR="008620C3" w:rsidRPr="00A864E1" w:rsidRDefault="008620C3" w:rsidP="00ED4E87">
            <w:pPr>
              <w:jc w:val="center"/>
              <w:rPr>
                <w:b/>
                <w:bCs/>
                <w:kern w:val="2"/>
              </w:rPr>
            </w:pPr>
            <w:r w:rsidRPr="00A864E1">
              <w:rPr>
                <w:b/>
                <w:bCs/>
                <w:kern w:val="2"/>
              </w:rPr>
              <w:t>Количество</w:t>
            </w:r>
          </w:p>
          <w:p w14:paraId="7092B247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  <w:sz w:val="28"/>
                <w:szCs w:val="28"/>
              </w:rPr>
            </w:pPr>
            <w:r w:rsidRPr="00A864E1">
              <w:rPr>
                <w:b/>
                <w:bCs/>
                <w:kern w:val="2"/>
              </w:rPr>
              <w:t>экземпляров</w:t>
            </w:r>
          </w:p>
        </w:tc>
        <w:tc>
          <w:tcPr>
            <w:tcW w:w="746" w:type="pct"/>
            <w:vAlign w:val="center"/>
          </w:tcPr>
          <w:p w14:paraId="46CE3977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  <w:sz w:val="28"/>
                <w:szCs w:val="28"/>
              </w:rPr>
            </w:pPr>
            <w:r w:rsidRPr="00A864E1">
              <w:rPr>
                <w:b/>
                <w:bCs/>
                <w:kern w:val="2"/>
              </w:rPr>
              <w:t>Примечание</w:t>
            </w:r>
          </w:p>
        </w:tc>
      </w:tr>
      <w:tr w:rsidR="008620C3" w:rsidRPr="00A864E1" w14:paraId="4DBC068D" w14:textId="77777777" w:rsidTr="00ED4E87">
        <w:tc>
          <w:tcPr>
            <w:tcW w:w="278" w:type="pct"/>
            <w:vAlign w:val="center"/>
          </w:tcPr>
          <w:p w14:paraId="624B96EA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2352" w:type="pct"/>
            <w:vAlign w:val="center"/>
          </w:tcPr>
          <w:p w14:paraId="08E98BEB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2</w:t>
            </w:r>
          </w:p>
        </w:tc>
        <w:tc>
          <w:tcPr>
            <w:tcW w:w="867" w:type="pct"/>
            <w:vAlign w:val="center"/>
          </w:tcPr>
          <w:p w14:paraId="02A961FC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3</w:t>
            </w:r>
          </w:p>
        </w:tc>
        <w:tc>
          <w:tcPr>
            <w:tcW w:w="757" w:type="pct"/>
            <w:vAlign w:val="center"/>
          </w:tcPr>
          <w:p w14:paraId="3720A915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4</w:t>
            </w:r>
          </w:p>
        </w:tc>
        <w:tc>
          <w:tcPr>
            <w:tcW w:w="746" w:type="pct"/>
            <w:vAlign w:val="center"/>
          </w:tcPr>
          <w:p w14:paraId="7B036EBB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5</w:t>
            </w:r>
          </w:p>
        </w:tc>
      </w:tr>
      <w:tr w:rsidR="008620C3" w:rsidRPr="00A864E1" w14:paraId="474AF2F2" w14:textId="77777777" w:rsidTr="00ED4E87">
        <w:tc>
          <w:tcPr>
            <w:tcW w:w="278" w:type="pct"/>
            <w:vAlign w:val="center"/>
          </w:tcPr>
          <w:p w14:paraId="41542A8F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1.</w:t>
            </w:r>
          </w:p>
        </w:tc>
        <w:tc>
          <w:tcPr>
            <w:tcW w:w="2352" w:type="pct"/>
            <w:vAlign w:val="center"/>
          </w:tcPr>
          <w:p w14:paraId="54F199E6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 xml:space="preserve">Пояснительная записка. Том </w:t>
            </w:r>
            <w:r w:rsidRPr="00A864E1">
              <w:rPr>
                <w:bCs/>
                <w:lang w:val="en-US"/>
              </w:rPr>
              <w:t>I</w:t>
            </w:r>
          </w:p>
        </w:tc>
        <w:tc>
          <w:tcPr>
            <w:tcW w:w="867" w:type="pct"/>
            <w:vAlign w:val="center"/>
          </w:tcPr>
          <w:p w14:paraId="53A9E040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Текстовая часть</w:t>
            </w:r>
          </w:p>
        </w:tc>
        <w:tc>
          <w:tcPr>
            <w:tcW w:w="757" w:type="pct"/>
            <w:vAlign w:val="center"/>
          </w:tcPr>
          <w:p w14:paraId="370CCCF8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01201825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11B00478" w14:textId="77777777" w:rsidTr="00ED4E87">
        <w:tc>
          <w:tcPr>
            <w:tcW w:w="278" w:type="pct"/>
            <w:vAlign w:val="center"/>
          </w:tcPr>
          <w:p w14:paraId="21570DE7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2.</w:t>
            </w:r>
          </w:p>
        </w:tc>
        <w:tc>
          <w:tcPr>
            <w:tcW w:w="2352" w:type="pct"/>
            <w:vAlign w:val="center"/>
          </w:tcPr>
          <w:p w14:paraId="23BD09A5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  <w:lang w:val="en-US"/>
              </w:rPr>
            </w:pPr>
            <w:r w:rsidRPr="00A864E1">
              <w:rPr>
                <w:bCs/>
              </w:rPr>
              <w:t xml:space="preserve">Пояснительная записка. Том </w:t>
            </w:r>
            <w:r w:rsidRPr="00A864E1">
              <w:rPr>
                <w:bCs/>
                <w:lang w:val="en-US"/>
              </w:rPr>
              <w:t>II</w:t>
            </w:r>
          </w:p>
        </w:tc>
        <w:tc>
          <w:tcPr>
            <w:tcW w:w="867" w:type="pct"/>
            <w:vAlign w:val="center"/>
          </w:tcPr>
          <w:p w14:paraId="2627D7A9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Текстовая часть</w:t>
            </w:r>
          </w:p>
        </w:tc>
        <w:tc>
          <w:tcPr>
            <w:tcW w:w="757" w:type="pct"/>
            <w:vAlign w:val="center"/>
          </w:tcPr>
          <w:p w14:paraId="61892444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6541358B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4D00F333" w14:textId="77777777" w:rsidTr="00ED4E87">
        <w:tc>
          <w:tcPr>
            <w:tcW w:w="278" w:type="pct"/>
            <w:vAlign w:val="center"/>
          </w:tcPr>
          <w:p w14:paraId="28A82372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3.</w:t>
            </w:r>
          </w:p>
        </w:tc>
        <w:tc>
          <w:tcPr>
            <w:tcW w:w="2352" w:type="pct"/>
            <w:vAlign w:val="center"/>
          </w:tcPr>
          <w:p w14:paraId="55649A90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 xml:space="preserve">Пояснительная записка. Том </w:t>
            </w:r>
            <w:r w:rsidRPr="00A864E1">
              <w:rPr>
                <w:bCs/>
                <w:lang w:val="en-US"/>
              </w:rPr>
              <w:t>III</w:t>
            </w:r>
          </w:p>
        </w:tc>
        <w:tc>
          <w:tcPr>
            <w:tcW w:w="867" w:type="pct"/>
            <w:vAlign w:val="center"/>
          </w:tcPr>
          <w:p w14:paraId="0F8A7177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Текстовая часть</w:t>
            </w:r>
          </w:p>
        </w:tc>
        <w:tc>
          <w:tcPr>
            <w:tcW w:w="757" w:type="pct"/>
            <w:vAlign w:val="center"/>
          </w:tcPr>
          <w:p w14:paraId="4D2F8BF7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3419633D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3708F18A" w14:textId="77777777" w:rsidTr="00ED4E87">
        <w:tc>
          <w:tcPr>
            <w:tcW w:w="278" w:type="pct"/>
            <w:vAlign w:val="center"/>
          </w:tcPr>
          <w:p w14:paraId="387ED5C7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4.</w:t>
            </w:r>
          </w:p>
        </w:tc>
        <w:tc>
          <w:tcPr>
            <w:tcW w:w="2352" w:type="pct"/>
            <w:vAlign w:val="center"/>
          </w:tcPr>
          <w:p w14:paraId="74DBFC7F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>Графические материалы в составе:</w:t>
            </w:r>
          </w:p>
        </w:tc>
        <w:tc>
          <w:tcPr>
            <w:tcW w:w="867" w:type="pct"/>
            <w:vAlign w:val="center"/>
          </w:tcPr>
          <w:p w14:paraId="36727FBC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-</w:t>
            </w:r>
          </w:p>
        </w:tc>
        <w:tc>
          <w:tcPr>
            <w:tcW w:w="757" w:type="pct"/>
            <w:vAlign w:val="center"/>
          </w:tcPr>
          <w:p w14:paraId="619B22D7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-</w:t>
            </w:r>
          </w:p>
        </w:tc>
        <w:tc>
          <w:tcPr>
            <w:tcW w:w="746" w:type="pct"/>
            <w:vAlign w:val="center"/>
          </w:tcPr>
          <w:p w14:paraId="17948041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4A51149F" w14:textId="77777777" w:rsidTr="00ED4E87">
        <w:tc>
          <w:tcPr>
            <w:tcW w:w="278" w:type="pct"/>
            <w:vAlign w:val="center"/>
          </w:tcPr>
          <w:p w14:paraId="6D271040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4.1.</w:t>
            </w:r>
          </w:p>
        </w:tc>
        <w:tc>
          <w:tcPr>
            <w:tcW w:w="2352" w:type="pct"/>
            <w:vAlign w:val="center"/>
          </w:tcPr>
          <w:p w14:paraId="0EA74E48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>Карта функциональных зон муниципального образования</w:t>
            </w:r>
          </w:p>
        </w:tc>
        <w:tc>
          <w:tcPr>
            <w:tcW w:w="867" w:type="pct"/>
            <w:vAlign w:val="center"/>
          </w:tcPr>
          <w:p w14:paraId="4372CA57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Бумага компьютерная графика</w:t>
            </w:r>
          </w:p>
        </w:tc>
        <w:tc>
          <w:tcPr>
            <w:tcW w:w="757" w:type="pct"/>
            <w:vAlign w:val="center"/>
          </w:tcPr>
          <w:p w14:paraId="25C94F90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36FE06A1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4FD6CFD3" w14:textId="77777777" w:rsidTr="00ED4E87">
        <w:tc>
          <w:tcPr>
            <w:tcW w:w="278" w:type="pct"/>
            <w:vAlign w:val="center"/>
          </w:tcPr>
          <w:p w14:paraId="2390F234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4.2.</w:t>
            </w:r>
          </w:p>
        </w:tc>
        <w:tc>
          <w:tcPr>
            <w:tcW w:w="2352" w:type="pct"/>
            <w:vAlign w:val="center"/>
          </w:tcPr>
          <w:p w14:paraId="0AA87196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>Карта объектов транспортной и инженерной инфраструктур муниципального образования</w:t>
            </w:r>
          </w:p>
        </w:tc>
        <w:tc>
          <w:tcPr>
            <w:tcW w:w="867" w:type="pct"/>
            <w:vAlign w:val="center"/>
          </w:tcPr>
          <w:p w14:paraId="7B1A3FE9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Бумага компьютерная графика</w:t>
            </w:r>
          </w:p>
        </w:tc>
        <w:tc>
          <w:tcPr>
            <w:tcW w:w="757" w:type="pct"/>
            <w:vAlign w:val="center"/>
          </w:tcPr>
          <w:p w14:paraId="3912C53B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20253E61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1648D6E4" w14:textId="77777777" w:rsidTr="00ED4E87">
        <w:tc>
          <w:tcPr>
            <w:tcW w:w="278" w:type="pct"/>
            <w:vAlign w:val="center"/>
          </w:tcPr>
          <w:p w14:paraId="7EEFC184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4.3.</w:t>
            </w:r>
          </w:p>
        </w:tc>
        <w:tc>
          <w:tcPr>
            <w:tcW w:w="2352" w:type="pct"/>
            <w:vAlign w:val="center"/>
          </w:tcPr>
          <w:p w14:paraId="4EDFEC6C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>Карта границ населенных пунктов, входящих в состав муниципального образования</w:t>
            </w:r>
          </w:p>
        </w:tc>
        <w:tc>
          <w:tcPr>
            <w:tcW w:w="867" w:type="pct"/>
            <w:vAlign w:val="center"/>
          </w:tcPr>
          <w:p w14:paraId="7F7DD4A8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Бумага компьютерная графика</w:t>
            </w:r>
          </w:p>
        </w:tc>
        <w:tc>
          <w:tcPr>
            <w:tcW w:w="757" w:type="pct"/>
            <w:vAlign w:val="center"/>
          </w:tcPr>
          <w:p w14:paraId="195420AD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4B765933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555153AF" w14:textId="77777777" w:rsidTr="00ED4E87">
        <w:tc>
          <w:tcPr>
            <w:tcW w:w="278" w:type="pct"/>
            <w:vAlign w:val="center"/>
          </w:tcPr>
          <w:p w14:paraId="0368A8BF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4.4.</w:t>
            </w:r>
          </w:p>
        </w:tc>
        <w:tc>
          <w:tcPr>
            <w:tcW w:w="2352" w:type="pct"/>
            <w:vAlign w:val="center"/>
          </w:tcPr>
          <w:p w14:paraId="611E588A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>Карта планируемого размещения объектов местного значения муниципального образования</w:t>
            </w:r>
          </w:p>
        </w:tc>
        <w:tc>
          <w:tcPr>
            <w:tcW w:w="867" w:type="pct"/>
            <w:vAlign w:val="center"/>
          </w:tcPr>
          <w:p w14:paraId="643785F7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Бумага компьютерная графика</w:t>
            </w:r>
          </w:p>
        </w:tc>
        <w:tc>
          <w:tcPr>
            <w:tcW w:w="757" w:type="pct"/>
            <w:vAlign w:val="center"/>
          </w:tcPr>
          <w:p w14:paraId="411B3AC8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4CAAF3A1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31568F4B" w14:textId="77777777" w:rsidTr="00ED4E87">
        <w:tc>
          <w:tcPr>
            <w:tcW w:w="278" w:type="pct"/>
            <w:vAlign w:val="center"/>
          </w:tcPr>
          <w:p w14:paraId="2C044581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4.5.</w:t>
            </w:r>
          </w:p>
        </w:tc>
        <w:tc>
          <w:tcPr>
            <w:tcW w:w="2352" w:type="pct"/>
            <w:vAlign w:val="center"/>
          </w:tcPr>
          <w:p w14:paraId="3AEB330A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>Карта современного использования территории муниципального образования</w:t>
            </w:r>
          </w:p>
        </w:tc>
        <w:tc>
          <w:tcPr>
            <w:tcW w:w="867" w:type="pct"/>
            <w:vAlign w:val="center"/>
          </w:tcPr>
          <w:p w14:paraId="6C11E3EB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Бумага компьютерная графика</w:t>
            </w:r>
          </w:p>
        </w:tc>
        <w:tc>
          <w:tcPr>
            <w:tcW w:w="757" w:type="pct"/>
            <w:vAlign w:val="center"/>
          </w:tcPr>
          <w:p w14:paraId="05618DAF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0A8527DA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729285A0" w14:textId="77777777" w:rsidTr="00ED4E87">
        <w:tc>
          <w:tcPr>
            <w:tcW w:w="278" w:type="pct"/>
            <w:vAlign w:val="center"/>
          </w:tcPr>
          <w:p w14:paraId="60C3F375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4.6.</w:t>
            </w:r>
          </w:p>
        </w:tc>
        <w:tc>
          <w:tcPr>
            <w:tcW w:w="2352" w:type="pct"/>
            <w:vAlign w:val="center"/>
          </w:tcPr>
          <w:p w14:paraId="585FA6B8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>Карта анализа комплексного развития территории и размещения объектов местного значения с учетом ограничений использования территории муниципального образования</w:t>
            </w:r>
          </w:p>
        </w:tc>
        <w:tc>
          <w:tcPr>
            <w:tcW w:w="867" w:type="pct"/>
            <w:vAlign w:val="center"/>
          </w:tcPr>
          <w:p w14:paraId="688BCB2A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Бумага компьютерная графика</w:t>
            </w:r>
          </w:p>
        </w:tc>
        <w:tc>
          <w:tcPr>
            <w:tcW w:w="757" w:type="pct"/>
            <w:vAlign w:val="center"/>
          </w:tcPr>
          <w:p w14:paraId="55FE00CB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0C71533A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  <w:tr w:rsidR="008620C3" w:rsidRPr="00A864E1" w14:paraId="0BC6444A" w14:textId="77777777" w:rsidTr="00ED4E87">
        <w:tc>
          <w:tcPr>
            <w:tcW w:w="278" w:type="pct"/>
            <w:vAlign w:val="center"/>
          </w:tcPr>
          <w:p w14:paraId="7A1D35BF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4.7.</w:t>
            </w:r>
          </w:p>
        </w:tc>
        <w:tc>
          <w:tcPr>
            <w:tcW w:w="2352" w:type="pct"/>
            <w:vAlign w:val="center"/>
          </w:tcPr>
          <w:p w14:paraId="4DA3CC82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both"/>
              <w:rPr>
                <w:bCs/>
              </w:rPr>
            </w:pPr>
            <w:r w:rsidRPr="00A864E1">
              <w:rPr>
                <w:bCs/>
              </w:rPr>
              <w:t>Карта территорий, подверженных риску возникновения чрезвычайных ситуаций природного и техногенного характера муниципального образования</w:t>
            </w:r>
          </w:p>
        </w:tc>
        <w:tc>
          <w:tcPr>
            <w:tcW w:w="867" w:type="pct"/>
            <w:vAlign w:val="center"/>
          </w:tcPr>
          <w:p w14:paraId="1FE97544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Бумага компьютерная графика</w:t>
            </w:r>
          </w:p>
        </w:tc>
        <w:tc>
          <w:tcPr>
            <w:tcW w:w="757" w:type="pct"/>
            <w:vAlign w:val="center"/>
          </w:tcPr>
          <w:p w14:paraId="5A44639B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  <w:r w:rsidRPr="00A864E1">
              <w:rPr>
                <w:bCs/>
              </w:rPr>
              <w:t>1</w:t>
            </w:r>
          </w:p>
        </w:tc>
        <w:tc>
          <w:tcPr>
            <w:tcW w:w="746" w:type="pct"/>
            <w:vAlign w:val="center"/>
          </w:tcPr>
          <w:p w14:paraId="0CAE0A1A" w14:textId="77777777" w:rsidR="008620C3" w:rsidRPr="00A864E1" w:rsidRDefault="008620C3" w:rsidP="00ED4E87">
            <w:pPr>
              <w:pStyle w:val="a3"/>
              <w:widowControl w:val="0"/>
              <w:autoSpaceDE w:val="0"/>
              <w:autoSpaceDN w:val="0"/>
              <w:adjustRightInd w:val="0"/>
              <w:ind w:left="0"/>
              <w:jc w:val="center"/>
              <w:rPr>
                <w:bCs/>
              </w:rPr>
            </w:pPr>
          </w:p>
        </w:tc>
      </w:tr>
    </w:tbl>
    <w:p w14:paraId="5036913D" w14:textId="77777777" w:rsidR="008620C3" w:rsidRPr="00A864E1" w:rsidRDefault="008620C3" w:rsidP="008620C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106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»;</w:t>
      </w:r>
    </w:p>
    <w:p w14:paraId="586EC081" w14:textId="77777777" w:rsidR="008620C3" w:rsidRPr="00A864E1" w:rsidRDefault="008620C3" w:rsidP="008620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864E1">
        <w:rPr>
          <w:rFonts w:ascii="Times New Roman" w:eastAsia="Times New Roman" w:hAnsi="Times New Roman" w:cs="Times New Roman"/>
          <w:sz w:val="28"/>
          <w:szCs w:val="28"/>
        </w:rPr>
        <w:t>2) раздел «Введение» изложить в следующей редакции:</w:t>
      </w:r>
    </w:p>
    <w:p w14:paraId="2BDBEB8F" w14:textId="77777777" w:rsidR="008620C3" w:rsidRPr="00A864E1" w:rsidRDefault="008620C3" w:rsidP="008620C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A864E1">
        <w:rPr>
          <w:rFonts w:ascii="Times New Roman" w:eastAsia="Times New Roman" w:hAnsi="Times New Roman" w:cs="Times New Roman"/>
          <w:sz w:val="28"/>
          <w:szCs w:val="28"/>
        </w:rPr>
        <w:t>«</w:t>
      </w:r>
      <w:r w:rsidRPr="00A864E1">
        <w:rPr>
          <w:rFonts w:ascii="Times New Roman" w:eastAsia="Times New Roman" w:hAnsi="Times New Roman" w:cs="Times New Roman"/>
          <w:b/>
          <w:sz w:val="28"/>
          <w:szCs w:val="28"/>
        </w:rPr>
        <w:t>ВВЕДЕНИЕ</w:t>
      </w:r>
    </w:p>
    <w:p w14:paraId="2EE8867F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</w:rPr>
      </w:pPr>
    </w:p>
    <w:p w14:paraId="297C7CCC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 xml:space="preserve">Генеральный план муниципального образования «Тазовский </w:t>
      </w: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lastRenderedPageBreak/>
        <w:t>сельсовет» Золотухинского района Курской области (далее – Генеральный план) разработан с учетом требований статей 9, 24, 25 Градостроительного кодекса Российской Федерации, приказа Министерства экономического развития Российской Федерации от 9 января 2018 г. № 10 «</w:t>
      </w:r>
      <w:r w:rsidRPr="00A864E1">
        <w:rPr>
          <w:rFonts w:ascii="Times New Roman" w:eastAsia="Calibri" w:hAnsi="Times New Roman" w:cs="Times New Roman"/>
          <w:kern w:val="2"/>
          <w:sz w:val="28"/>
          <w:szCs w:val="28"/>
          <w:shd w:val="clear" w:color="auto" w:fill="FFFFFF"/>
        </w:rPr>
        <w:t xml:space="preserve">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 г. № 793», </w:t>
      </w: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 xml:space="preserve">СП 42.13330.2016 «СНиП 2.07.01-89* Градостроительство. Планировка и застройка городских и сельских поселений» и предусматривает изменение функционального зонирования территории, необходимого для реализации инвестиционных проектов, развития среднего и малого предпринимательства. </w:t>
      </w:r>
    </w:p>
    <w:p w14:paraId="27CC5C9A" w14:textId="77777777" w:rsidR="008620C3" w:rsidRPr="00A864E1" w:rsidRDefault="008620C3" w:rsidP="008620C3">
      <w:pPr>
        <w:widowControl w:val="0"/>
        <w:shd w:val="clear" w:color="FFFFFF" w:fill="FFFFFF"/>
        <w:autoSpaceDE w:val="0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864E1">
        <w:rPr>
          <w:rFonts w:ascii="Times New Roman" w:eastAsia="Times New Roman" w:hAnsi="Times New Roman" w:cs="Times New Roman"/>
          <w:sz w:val="28"/>
          <w:szCs w:val="28"/>
        </w:rPr>
        <w:t xml:space="preserve">Прежде всего, в целях обеспечения мероприятий, определенных пунктом 6 перечня поручений Президента Российской Федерации </w:t>
      </w:r>
      <w:proofErr w:type="spellStart"/>
      <w:r w:rsidRPr="00A864E1">
        <w:rPr>
          <w:rFonts w:ascii="Times New Roman" w:eastAsia="Times New Roman" w:hAnsi="Times New Roman" w:cs="Times New Roman"/>
          <w:sz w:val="28"/>
          <w:szCs w:val="28"/>
        </w:rPr>
        <w:t>В.В.Путина</w:t>
      </w:r>
      <w:proofErr w:type="spellEnd"/>
      <w:r w:rsidRPr="00A864E1">
        <w:rPr>
          <w:rFonts w:ascii="Times New Roman" w:eastAsia="Times New Roman" w:hAnsi="Times New Roman" w:cs="Times New Roman"/>
          <w:sz w:val="28"/>
          <w:szCs w:val="28"/>
        </w:rPr>
        <w:t xml:space="preserve">, по внесению изменений в Генеральный план и Правила землепользования и застройки, в части </w:t>
      </w:r>
      <w:r w:rsidRPr="00A864E1">
        <w:rPr>
          <w:rFonts w:ascii="Times New Roman" w:eastAsia="Times New Roman" w:hAnsi="Times New Roman" w:cs="Times New Roman"/>
          <w:color w:val="22272F"/>
          <w:sz w:val="28"/>
          <w:szCs w:val="28"/>
          <w:shd w:val="clear" w:color="auto" w:fill="FFFFFF"/>
        </w:rPr>
        <w:t>установления границ зон затопления и подтопления, необходимо отобразить обозначенные зоны в документах территориального планирования</w:t>
      </w:r>
      <w:r w:rsidRPr="00A864E1">
        <w:rPr>
          <w:rFonts w:ascii="Times New Roman" w:eastAsia="Times New Roman" w:hAnsi="Times New Roman" w:cs="Times New Roman"/>
          <w:sz w:val="28"/>
          <w:szCs w:val="28"/>
        </w:rPr>
        <w:t xml:space="preserve"> муниципального образования «Тазовский сельсовет» Золотухинского района Курской области.</w:t>
      </w:r>
    </w:p>
    <w:p w14:paraId="66094627" w14:textId="77777777" w:rsidR="008620C3" w:rsidRPr="00A864E1" w:rsidRDefault="008620C3" w:rsidP="008620C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При разработке Генерального план учтены ограничения использования территорий, установленные в соответствии с законодательством Российской Федерации, сведения о которых внесены в Единый государственный реестр недвижимости.</w:t>
      </w:r>
    </w:p>
    <w:p w14:paraId="0CD52794" w14:textId="77777777" w:rsidR="008620C3" w:rsidRPr="00A864E1" w:rsidRDefault="008620C3" w:rsidP="008620C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Генеральный план позволит реализовать основные цели развития муниципального образования «Тазовский сельсовет» Золотухинского района Курской области, которыми являются:</w:t>
      </w:r>
    </w:p>
    <w:p w14:paraId="685C1156" w14:textId="77777777" w:rsidR="008620C3" w:rsidRPr="00A864E1" w:rsidRDefault="008620C3" w:rsidP="008620C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обеспечение устойчивого развития муниципального образования «Тазовский сельсовет» Золотухинского района Курской области;</w:t>
      </w:r>
    </w:p>
    <w:p w14:paraId="2F11EF67" w14:textId="77777777" w:rsidR="008620C3" w:rsidRPr="00A864E1" w:rsidRDefault="008620C3" w:rsidP="008620C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развития инженерной, транспортной и социальной инфраструктур на территории муниципального образования «Тазовский сельсовет» Золотухинского района Курской области;</w:t>
      </w:r>
    </w:p>
    <w:p w14:paraId="5E1A101E" w14:textId="77777777" w:rsidR="008620C3" w:rsidRPr="00A864E1" w:rsidRDefault="008620C3" w:rsidP="008620C3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сохранения и регенерации исторического и культурного наследия.</w:t>
      </w:r>
    </w:p>
    <w:p w14:paraId="28E9369A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sz w:val="28"/>
          <w:szCs w:val="28"/>
          <w:lang w:eastAsia="ru-RU"/>
        </w:rPr>
      </w:pPr>
      <w:r w:rsidRPr="00A864E1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Генеральный план выполнен в виде компьютерной геоинформационной системы и с </w:t>
      </w:r>
      <w:r w:rsidRPr="00A864E1">
        <w:rPr>
          <w:rFonts w:ascii="Times New Roman" w:eastAsia="Calibri" w:hAnsi="Times New Roman" w:cs="Times New Roman"/>
          <w:iCs/>
          <w:kern w:val="2"/>
          <w:sz w:val="28"/>
          <w:szCs w:val="28"/>
        </w:rPr>
        <w:t>технической точки зрения представляет собой компьютерную систему открытого типа, позволяющую расширять массивы информации по различным тематическим направлениям. Материалы Генерального планы представляют собой комплект, состоящий из диска с его электронным видом.</w:t>
      </w:r>
    </w:p>
    <w:p w14:paraId="15E07469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iCs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/>
          <w:kern w:val="2"/>
          <w:sz w:val="28"/>
          <w:szCs w:val="28"/>
        </w:rPr>
        <w:t>Состав проектных материалов.</w:t>
      </w:r>
    </w:p>
    <w:p w14:paraId="5EDE980A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iCs/>
          <w:kern w:val="2"/>
          <w:sz w:val="28"/>
          <w:szCs w:val="28"/>
        </w:rPr>
        <w:t>В соответствии с Градостроительным кодексом Российской Федерации Генеральный план включает в себя следующие материалы:</w:t>
      </w:r>
    </w:p>
    <w:p w14:paraId="1C7BA4CE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1 «Положения о территориальном планировании»:</w:t>
      </w:r>
    </w:p>
    <w:p w14:paraId="4E6E3F43" w14:textId="77777777" w:rsidR="008620C3" w:rsidRPr="00A864E1" w:rsidRDefault="008620C3" w:rsidP="008620C3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Cs/>
          <w:kern w:val="2"/>
          <w:sz w:val="28"/>
          <w:szCs w:val="28"/>
        </w:rPr>
        <w:lastRenderedPageBreak/>
        <w:t>1. Цели и задачи территориального планирования Тазовского сельсовета Золотухинского района Курской области.</w:t>
      </w:r>
    </w:p>
    <w:p w14:paraId="767DD1AA" w14:textId="77777777" w:rsidR="008620C3" w:rsidRPr="00A864E1" w:rsidRDefault="008620C3" w:rsidP="008620C3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Cs/>
          <w:kern w:val="2"/>
          <w:sz w:val="28"/>
          <w:szCs w:val="28"/>
        </w:rPr>
        <w:t xml:space="preserve">2. Обоснование вариантов решения задач территориального планирования </w:t>
      </w: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сельсовета</w:t>
      </w:r>
    </w:p>
    <w:p w14:paraId="53E16F47" w14:textId="77777777" w:rsidR="008620C3" w:rsidRPr="00A864E1" w:rsidRDefault="008620C3" w:rsidP="008620C3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Cs/>
          <w:kern w:val="2"/>
          <w:sz w:val="28"/>
          <w:szCs w:val="28"/>
        </w:rPr>
        <w:t>3. Мероприятия по территориальному планированию.</w:t>
      </w:r>
    </w:p>
    <w:p w14:paraId="0A76CED6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положения о территориальном планировании в виде карт:</w:t>
      </w:r>
    </w:p>
    <w:p w14:paraId="0AE9ABA1" w14:textId="77777777" w:rsidR="008620C3" w:rsidRPr="00A864E1" w:rsidRDefault="008620C3" w:rsidP="008620C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Карта функциональных зон муниципального образования;</w:t>
      </w:r>
    </w:p>
    <w:p w14:paraId="416A08B2" w14:textId="77777777" w:rsidR="008620C3" w:rsidRPr="00A864E1" w:rsidRDefault="008620C3" w:rsidP="008620C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Карта объектов транспортной и инженерной инфраструктур муниципального образования;</w:t>
      </w:r>
    </w:p>
    <w:p w14:paraId="1BDC59E6" w14:textId="77777777" w:rsidR="008620C3" w:rsidRPr="00A864E1" w:rsidRDefault="008620C3" w:rsidP="008620C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Карта границ населенных пунктов, входящих в состав муниципального образования;</w:t>
      </w:r>
    </w:p>
    <w:p w14:paraId="6F71A019" w14:textId="77777777" w:rsidR="008620C3" w:rsidRPr="00A864E1" w:rsidRDefault="008620C3" w:rsidP="008620C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Карта планируемого размещения объектов местного значения муниципального образования.</w:t>
      </w:r>
    </w:p>
    <w:p w14:paraId="7517CD39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2 «Материалы по обоснованию Генерального плана»:</w:t>
      </w:r>
    </w:p>
    <w:p w14:paraId="2D290483" w14:textId="77777777" w:rsidR="008620C3" w:rsidRPr="00A864E1" w:rsidRDefault="008620C3" w:rsidP="008620C3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1. Общие сведения о муниципальном образовании.</w:t>
      </w:r>
    </w:p>
    <w:p w14:paraId="199ED25C" w14:textId="77777777" w:rsidR="008620C3" w:rsidRPr="00A864E1" w:rsidRDefault="008620C3" w:rsidP="008620C3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2. Обоснование выбранного варианта размещения объектов местного значения на основе анализа использования территорий муниципального образования.</w:t>
      </w:r>
    </w:p>
    <w:p w14:paraId="7CF8D2CF" w14:textId="77777777" w:rsidR="008620C3" w:rsidRPr="00A864E1" w:rsidRDefault="008620C3" w:rsidP="008620C3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3. Оценка возможного влияния планируемых для размещения объектов местного значения на комплексное развитие</w:t>
      </w:r>
      <w:r w:rsidRPr="00A864E1">
        <w:rPr>
          <w:rFonts w:ascii="Times New Roman" w:eastAsia="Calibri" w:hAnsi="Times New Roman" w:cs="Times New Roman"/>
          <w:bCs/>
          <w:kern w:val="2"/>
          <w:sz w:val="28"/>
          <w:szCs w:val="28"/>
        </w:rPr>
        <w:t>.</w:t>
      </w:r>
    </w:p>
    <w:p w14:paraId="70BC42A9" w14:textId="77777777" w:rsidR="008620C3" w:rsidRPr="00A864E1" w:rsidRDefault="008620C3" w:rsidP="008620C3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4. Мероприятия, утвержденные документом территориального планирования Золотухинского муниципального района и территориального планирования Курской области.</w:t>
      </w:r>
    </w:p>
    <w:p w14:paraId="01564A27" w14:textId="77777777" w:rsidR="008620C3" w:rsidRPr="00A864E1" w:rsidRDefault="008620C3" w:rsidP="008620C3">
      <w:pPr>
        <w:widowControl w:val="0"/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5. Предложения по изменению границ муниципального образования и баланса земель в пределах перспективной границы муниципального образования.</w:t>
      </w:r>
    </w:p>
    <w:p w14:paraId="66677E47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Том 3 «Перечень и характеристика основных факторов риска возникновения чрезвычайных ситуаций природного и техногенного характера»:</w:t>
      </w:r>
    </w:p>
    <w:p w14:paraId="2B6447E8" w14:textId="77777777" w:rsidR="008620C3" w:rsidRPr="00A864E1" w:rsidRDefault="008620C3" w:rsidP="008620C3">
      <w:pPr>
        <w:widowControl w:val="0"/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Cs/>
          <w:kern w:val="2"/>
          <w:sz w:val="28"/>
          <w:szCs w:val="28"/>
        </w:rPr>
        <w:t>Перечень основных факторов риска возникновения чрезвычайных ситуаций природного и техногенного характера.</w:t>
      </w:r>
    </w:p>
    <w:p w14:paraId="4127539E" w14:textId="77777777" w:rsidR="008620C3" w:rsidRPr="00A864E1" w:rsidRDefault="008620C3" w:rsidP="008620C3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b/>
          <w:bCs/>
          <w:kern w:val="2"/>
          <w:sz w:val="28"/>
          <w:szCs w:val="28"/>
        </w:rPr>
        <w:t>Материалы по обоснованию Генерального плана в виде карт:</w:t>
      </w:r>
    </w:p>
    <w:p w14:paraId="1CBFA10D" w14:textId="77777777" w:rsidR="008620C3" w:rsidRPr="00A864E1" w:rsidRDefault="008620C3" w:rsidP="008620C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Карта современного использования территории муниципального образования;</w:t>
      </w:r>
    </w:p>
    <w:p w14:paraId="7E924297" w14:textId="77777777" w:rsidR="008620C3" w:rsidRPr="00A864E1" w:rsidRDefault="008620C3" w:rsidP="008620C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bookmarkStart w:id="30" w:name="_Hlk109747031"/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Карта использования территории с отображением зон с особыми условиями использования территорий муниципального образования;</w:t>
      </w:r>
    </w:p>
    <w:p w14:paraId="4C119703" w14:textId="77777777" w:rsidR="008620C3" w:rsidRPr="00A864E1" w:rsidRDefault="008620C3" w:rsidP="008620C3">
      <w:pPr>
        <w:widowControl w:val="0"/>
        <w:suppressAutoHyphens/>
        <w:spacing w:after="0" w:line="240" w:lineRule="auto"/>
        <w:ind w:firstLine="709"/>
        <w:jc w:val="both"/>
        <w:rPr>
          <w:rFonts w:ascii="Times New Roman" w:eastAsia="Calibri" w:hAnsi="Times New Roman" w:cs="Times New Roman"/>
          <w:kern w:val="2"/>
          <w:sz w:val="28"/>
          <w:szCs w:val="28"/>
        </w:rPr>
      </w:pPr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Карта территорий муниципального образования, подверженных риску возникновения чрезвычайных ситуаций природного и техногенного характера</w:t>
      </w:r>
      <w:bookmarkEnd w:id="30"/>
      <w:r w:rsidRPr="00A864E1">
        <w:rPr>
          <w:rFonts w:ascii="Times New Roman" w:eastAsia="Calibri" w:hAnsi="Times New Roman" w:cs="Times New Roman"/>
          <w:kern w:val="2"/>
          <w:sz w:val="28"/>
          <w:szCs w:val="28"/>
        </w:rPr>
        <w:t>.»;</w:t>
      </w:r>
    </w:p>
    <w:p w14:paraId="59DB272E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3) подраздел 3.8 «Мероприятия по снижению основных факторов риска возникновения чрезвычайных ситуаций природного и техногенного характера» раздела 3 «Мероприятия по территориальному планированию» исключить;</w:t>
      </w:r>
    </w:p>
    <w:p w14:paraId="477AE86D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4) дополнить Картой функциональных зон муниципального образования; Картой планируемого размещения объектов местного значения муниципального образования, Картой границ населенных пунктов, входящих в состав муниципального образования, Картой объектов </w:t>
      </w:r>
      <w:r w:rsidRPr="00A864E1">
        <w:rPr>
          <w:rFonts w:ascii="Times New Roman" w:hAnsi="Times New Roman" w:cs="Times New Roman"/>
          <w:sz w:val="28"/>
          <w:szCs w:val="28"/>
        </w:rPr>
        <w:t>транспортной и инженерной инфраструктур муниципального образования</w:t>
      </w: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следующего содержания:</w:t>
      </w:r>
    </w:p>
    <w:p w14:paraId="513379D5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«Курская область</w:t>
      </w:r>
    </w:p>
    <w:p w14:paraId="3ED5D139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2BC84050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Тазовский сельсовет</w:t>
      </w:r>
    </w:p>
    <w:p w14:paraId="3C581747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1A81CCF2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функциональных зон муниципального образования</w:t>
      </w:r>
    </w:p>
    <w:p w14:paraId="00A024B4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1AACB721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68A2DB5C" wp14:editId="4AC63CE6">
            <wp:extent cx="5765096" cy="3629025"/>
            <wp:effectExtent l="0" t="0" r="762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 Тазовский сс ФЗ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988" b="26122"/>
                    <a:stretch/>
                  </pic:blipFill>
                  <pic:spPr bwMode="auto">
                    <a:xfrm>
                      <a:off x="0" y="0"/>
                      <a:ext cx="5773461" cy="3634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6EFA2722" w14:textId="77777777" w:rsidR="008620C3" w:rsidRPr="00A864E1" w:rsidRDefault="008620C3" w:rsidP="008620C3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0DBC26E6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062CF1D7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054685FF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Тазовский сельсовет</w:t>
      </w:r>
    </w:p>
    <w:p w14:paraId="7D8F46A6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7C96454A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Карта планируемого размещения объектов местного значения муниципального образования</w:t>
      </w:r>
    </w:p>
    <w:p w14:paraId="2BED12CF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40F74A78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321B33A6" wp14:editId="589936F4">
            <wp:extent cx="5800725" cy="391211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4. Тазовский сс Планир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52" b="20889"/>
                    <a:stretch/>
                  </pic:blipFill>
                  <pic:spPr bwMode="auto">
                    <a:xfrm>
                      <a:off x="0" y="0"/>
                      <a:ext cx="5801822" cy="391285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69F0AB11" w14:textId="77777777" w:rsidR="008620C3" w:rsidRPr="00A864E1" w:rsidRDefault="008620C3" w:rsidP="008620C3">
      <w:pP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br w:type="page"/>
      </w:r>
    </w:p>
    <w:p w14:paraId="50DFA456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2EB04611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3B7CD750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Тазовский сельсовет</w:t>
      </w:r>
    </w:p>
    <w:p w14:paraId="3F5CE96F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6A742B34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границ населенных пунктов, </w:t>
      </w:r>
    </w:p>
    <w:p w14:paraId="05AA489B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входящих в состав муниципального образования</w:t>
      </w:r>
    </w:p>
    <w:p w14:paraId="70B00632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2BEAAC98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08DE0BB5" wp14:editId="4973C2CB">
            <wp:extent cx="5829300" cy="3371161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 Тазовский сс КГНП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649" b="32668"/>
                    <a:stretch/>
                  </pic:blipFill>
                  <pic:spPr bwMode="auto">
                    <a:xfrm>
                      <a:off x="0" y="0"/>
                      <a:ext cx="5836299" cy="33752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;</w:t>
      </w:r>
    </w:p>
    <w:p w14:paraId="64EC0395" w14:textId="77777777" w:rsidR="008620C3" w:rsidRPr="00A864E1" w:rsidRDefault="008620C3" w:rsidP="008620C3">
      <w:pPr>
        <w:rPr>
          <w:rFonts w:ascii="Times New Roman" w:hAnsi="Times New Roman" w:cs="Times New Roman"/>
          <w:sz w:val="28"/>
          <w:szCs w:val="28"/>
        </w:rPr>
      </w:pPr>
      <w:r w:rsidRPr="00A864E1">
        <w:rPr>
          <w:rFonts w:ascii="Times New Roman" w:hAnsi="Times New Roman" w:cs="Times New Roman"/>
          <w:sz w:val="28"/>
          <w:szCs w:val="28"/>
        </w:rPr>
        <w:br w:type="page"/>
      </w:r>
    </w:p>
    <w:p w14:paraId="4D524617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Курская область</w:t>
      </w:r>
    </w:p>
    <w:p w14:paraId="6857CDD3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Золотухинский район</w:t>
      </w:r>
    </w:p>
    <w:p w14:paraId="0B7FFFF5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Тазовский сельсовет</w:t>
      </w:r>
    </w:p>
    <w:p w14:paraId="488B077C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ГЕНЕРАЛЬНЫЙ ПЛАН</w:t>
      </w:r>
    </w:p>
    <w:p w14:paraId="18AB03B4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Карта объектов </w:t>
      </w:r>
      <w:r w:rsidRPr="00A864E1">
        <w:rPr>
          <w:rFonts w:ascii="Times New Roman" w:hAnsi="Times New Roman" w:cs="Times New Roman"/>
          <w:sz w:val="28"/>
          <w:szCs w:val="28"/>
        </w:rPr>
        <w:t>транспортной и инженерной инфраструктур муниципального образования</w:t>
      </w:r>
    </w:p>
    <w:p w14:paraId="73B9DA31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</w:p>
    <w:p w14:paraId="3BF486C8" w14:textId="77777777" w:rsidR="008620C3" w:rsidRPr="00A864E1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noProof/>
          <w:sz w:val="28"/>
          <w:szCs w:val="28"/>
          <w:lang w:eastAsia="ru-RU"/>
        </w:rPr>
        <w:drawing>
          <wp:inline distT="0" distB="0" distL="0" distR="0" wp14:anchorId="7904CDBE" wp14:editId="4855F6B9">
            <wp:extent cx="5749086" cy="3867150"/>
            <wp:effectExtent l="0" t="0" r="444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. Тазовский сс ИИТИ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154" b="21213"/>
                    <a:stretch/>
                  </pic:blipFill>
                  <pic:spPr bwMode="auto">
                    <a:xfrm>
                      <a:off x="0" y="0"/>
                      <a:ext cx="5757265" cy="38726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E37F99" w14:textId="0F29FAB2" w:rsidR="008620C3" w:rsidRPr="00424C5F" w:rsidRDefault="008620C3" w:rsidP="008620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</w:t>
      </w:r>
      <w:r w:rsidR="00263CAA" w:rsidRPr="00A864E1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</w:t>
      </w:r>
    </w:p>
    <w:p w14:paraId="70CFA2F2" w14:textId="7C937BAC" w:rsidR="00DB479D" w:rsidRPr="008620C3" w:rsidRDefault="00000000" w:rsidP="008620C3"/>
    <w:sectPr w:rsidR="00DB479D" w:rsidRPr="008620C3" w:rsidSect="0065662F">
      <w:headerReference w:type="default" r:id="rId12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C48D44" w14:textId="77777777" w:rsidR="00DB6E9A" w:rsidRDefault="00DB6E9A">
      <w:pPr>
        <w:spacing w:after="0" w:line="240" w:lineRule="auto"/>
      </w:pPr>
      <w:r>
        <w:separator/>
      </w:r>
    </w:p>
  </w:endnote>
  <w:endnote w:type="continuationSeparator" w:id="0">
    <w:p w14:paraId="1A5714F7" w14:textId="77777777" w:rsidR="00DB6E9A" w:rsidRDefault="00DB6E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7B5C69" w14:textId="77777777" w:rsidR="00DB6E9A" w:rsidRDefault="00DB6E9A">
      <w:pPr>
        <w:spacing w:after="0" w:line="240" w:lineRule="auto"/>
      </w:pPr>
      <w:r>
        <w:separator/>
      </w:r>
    </w:p>
  </w:footnote>
  <w:footnote w:type="continuationSeparator" w:id="0">
    <w:p w14:paraId="53AD58DF" w14:textId="77777777" w:rsidR="00DB6E9A" w:rsidRDefault="00DB6E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42129484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6BE0F1AF" w14:textId="77777777" w:rsidR="008620C3" w:rsidRPr="008041C7" w:rsidRDefault="008620C3" w:rsidP="008041C7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8041C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8041C7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8041C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Pr="008041C7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8041C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4827269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7D44F2B1" w14:textId="77777777" w:rsidR="003D23F6" w:rsidRPr="002501ED" w:rsidRDefault="0065662F">
        <w:pPr>
          <w:pStyle w:val="a5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2501ED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2501ED">
          <w:rPr>
            <w:rFonts w:ascii="Times New Roman" w:hAnsi="Times New Roman" w:cs="Times New Roman"/>
            <w:sz w:val="24"/>
            <w:szCs w:val="24"/>
          </w:rPr>
          <w:instrText>PAGE   \* MERGEFORMAT</w:instrTex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separate"/>
        </w:r>
        <w:r>
          <w:rPr>
            <w:rFonts w:ascii="Times New Roman" w:hAnsi="Times New Roman" w:cs="Times New Roman"/>
            <w:noProof/>
            <w:sz w:val="24"/>
            <w:szCs w:val="24"/>
          </w:rPr>
          <w:t>46</w:t>
        </w:r>
        <w:r w:rsidRPr="002501ED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591F73CC" w14:textId="77777777" w:rsidR="003D23F6" w:rsidRDefault="00000000">
    <w:pPr>
      <w:pStyle w:val="a5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06B235D"/>
    <w:multiLevelType w:val="hybridMultilevel"/>
    <w:tmpl w:val="6ED8B790"/>
    <w:lvl w:ilvl="0" w:tplc="ABB6001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600327BF"/>
    <w:multiLevelType w:val="hybridMultilevel"/>
    <w:tmpl w:val="A2E257CC"/>
    <w:lvl w:ilvl="0" w:tplc="502617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1861118309">
    <w:abstractNumId w:val="1"/>
  </w:num>
  <w:num w:numId="2" w16cid:durableId="4165567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A08A3"/>
    <w:rsid w:val="00263CAA"/>
    <w:rsid w:val="004C0E3C"/>
    <w:rsid w:val="00526ACA"/>
    <w:rsid w:val="0065662F"/>
    <w:rsid w:val="008620C3"/>
    <w:rsid w:val="00A864E1"/>
    <w:rsid w:val="00AA08A3"/>
    <w:rsid w:val="00B13A4D"/>
    <w:rsid w:val="00D761D3"/>
    <w:rsid w:val="00DB6E9A"/>
    <w:rsid w:val="00FB1D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F80861"/>
  <w15:chartTrackingRefBased/>
  <w15:docId w15:val="{EF1DE81F-649F-45F6-94A4-5166AF3D7C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620C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4C0E3C"/>
    <w:pPr>
      <w:ind w:left="720"/>
      <w:contextualSpacing/>
    </w:pPr>
  </w:style>
  <w:style w:type="paragraph" w:styleId="a5">
    <w:name w:val="header"/>
    <w:aliases w:val="ВерхКолонтитул"/>
    <w:basedOn w:val="a"/>
    <w:link w:val="a6"/>
    <w:uiPriority w:val="99"/>
    <w:unhideWhenUsed/>
    <w:rsid w:val="004C0E3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aliases w:val="ВерхКолонтитул Знак"/>
    <w:basedOn w:val="a0"/>
    <w:link w:val="a5"/>
    <w:uiPriority w:val="99"/>
    <w:rsid w:val="004C0E3C"/>
  </w:style>
  <w:style w:type="paragraph" w:styleId="a7">
    <w:name w:val="caption"/>
    <w:aliases w:val="Название объекта Знак1,Название объекта Знак Знак,рисунка,Таблица название,Таблица_номер_справа_12"/>
    <w:basedOn w:val="a"/>
    <w:link w:val="a8"/>
    <w:uiPriority w:val="35"/>
    <w:qFormat/>
    <w:rsid w:val="004C0E3C"/>
    <w:pPr>
      <w:spacing w:after="0" w:line="240" w:lineRule="auto"/>
      <w:jc w:val="center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2">
    <w:name w:val="Основной текст2"/>
    <w:basedOn w:val="a"/>
    <w:rsid w:val="004C0E3C"/>
    <w:pPr>
      <w:widowControl w:val="0"/>
      <w:shd w:val="clear" w:color="auto" w:fill="FFFFFF"/>
      <w:spacing w:after="360" w:line="0" w:lineRule="atLeast"/>
    </w:pPr>
    <w:rPr>
      <w:rFonts w:ascii="Calibri" w:eastAsia="Calibri" w:hAnsi="Calibri" w:cs="Calibri"/>
      <w:color w:val="000000"/>
      <w:sz w:val="19"/>
      <w:szCs w:val="19"/>
      <w:lang w:eastAsia="ru-RU"/>
    </w:rPr>
  </w:style>
  <w:style w:type="table" w:styleId="a9">
    <w:name w:val="Table Grid"/>
    <w:basedOn w:val="a1"/>
    <w:uiPriority w:val="39"/>
    <w:rsid w:val="004C0E3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8">
    <w:name w:val="Название объекта Знак"/>
    <w:aliases w:val="Название объекта Знак1 Знак,Название объекта Знак Знак Знак,рисунка Знак,Таблица название Знак,Таблица_номер_справа_12 Знак"/>
    <w:link w:val="a7"/>
    <w:rsid w:val="004C0E3C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4">
    <w:name w:val="Абзац списка Знак"/>
    <w:link w:val="a3"/>
    <w:uiPriority w:val="34"/>
    <w:locked/>
    <w:rsid w:val="004C0E3C"/>
  </w:style>
  <w:style w:type="paragraph" w:styleId="aa">
    <w:name w:val="footer"/>
    <w:basedOn w:val="a"/>
    <w:link w:val="ab"/>
    <w:uiPriority w:val="99"/>
    <w:unhideWhenUsed/>
    <w:rsid w:val="0065662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5662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8</Pages>
  <Words>1285</Words>
  <Characters>7325</Characters>
  <Application>Microsoft Office Word</Application>
  <DocSecurity>0</DocSecurity>
  <Lines>61</Lines>
  <Paragraphs>17</Paragraphs>
  <ScaleCrop>false</ScaleCrop>
  <Company/>
  <LinksUpToDate>false</LinksUpToDate>
  <CharactersWithSpaces>8593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ОБУ ИНФОГРАД</dc:creator>
  <cp:keywords/>
  <dc:description/>
  <cp:lastModifiedBy>user</cp:lastModifiedBy>
  <cp:revision>7</cp:revision>
  <dcterms:created xsi:type="dcterms:W3CDTF">2022-08-05T09:36:00Z</dcterms:created>
  <dcterms:modified xsi:type="dcterms:W3CDTF">2022-08-12T12:52:00Z</dcterms:modified>
</cp:coreProperties>
</file>